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516529"/>
          <w:sz w:val="28"/>
          <w:szCs w:val="28"/>
        </w:rPr>
      </w:pPr>
      <w:r>
        <w:rPr>
          <w:rFonts w:cs="Times New Roman" w:ascii="Times New Roman" w:hAnsi="Times New Roman"/>
          <w:color w:val="516529"/>
          <w:sz w:val="28"/>
          <w:szCs w:val="28"/>
        </w:rPr>
        <w:t>ОЧНАЯ ФОРМА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0489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3"/>
        <w:gridCol w:w="1276"/>
        <w:gridCol w:w="1275"/>
        <w:gridCol w:w="3544"/>
      </w:tblGrid>
      <w:tr>
        <w:trPr/>
        <w:tc>
          <w:tcPr>
            <w:tcW w:w="10488" w:type="dxa"/>
            <w:gridSpan w:val="4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44.03.05 Педагогическое образование (с двумя профилями подготовки)</w:t>
            </w:r>
          </w:p>
        </w:tc>
      </w:tr>
      <w:tr>
        <w:trPr>
          <w:trHeight w:val="481" w:hRule="atLeast"/>
        </w:trPr>
        <w:tc>
          <w:tcPr>
            <w:tcW w:w="4393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Профили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76" w:type="dxa"/>
            <w:vMerge w:val="restart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Бюджетные места</w:t>
            </w:r>
          </w:p>
        </w:tc>
        <w:tc>
          <w:tcPr>
            <w:tcW w:w="1275" w:type="dxa"/>
            <w:vMerge w:val="restart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Платные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места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(возможность перевода на бюджет)</w:t>
            </w:r>
          </w:p>
        </w:tc>
        <w:tc>
          <w:tcPr>
            <w:tcW w:w="3544" w:type="dxa"/>
            <w:vMerge w:val="restart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Вступительные испытания (минимальный балл)</w:t>
            </w:r>
          </w:p>
        </w:tc>
      </w:tr>
      <w:tr>
        <w:trPr>
          <w:trHeight w:val="393" w:hRule="atLeast"/>
        </w:trPr>
        <w:tc>
          <w:tcPr>
            <w:tcW w:w="4393" w:type="dxa"/>
            <w:tcBorders/>
            <w:shd w:color="auto" w:fill="92D050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Дополнительное образование</w:t>
            </w:r>
          </w:p>
        </w:tc>
        <w:tc>
          <w:tcPr>
            <w:tcW w:w="1276" w:type="dxa"/>
            <w:vMerge w:val="continue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544" w:type="dxa"/>
            <w:vMerge w:val="continue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Начальное, Дошкольное образование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12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Психология;  Логопедия; Педагог-библиотекарь и др.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Русский язык, Иностранный язык (англ.)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 xml:space="preserve">Переводчик, Журналистика, Деловой иностранный, Литература и МХК и др.   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История, Право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Правоведение и правоохранительная деятельность; Государственное и муниципальное управление и др.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Физкультурное образование, Безопасность жизнедеятельности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Фитнес- тренер; Туризм и др.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Математика, Информатика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Бухгалтер; Информационные технологии в бухгалтерии и аудите и др.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Биология, география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Экология; Химия и др.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4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Иностранный язык (англ.), Иностранный язык (нем.)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Переводчик; Государственное и муниципальное управление и др.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</w:tbl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516529"/>
          <w:sz w:val="28"/>
          <w:szCs w:val="28"/>
        </w:rPr>
      </w:pPr>
      <w:r>
        <w:rPr>
          <w:rFonts w:cs="Times New Roman" w:ascii="Times New Roman" w:hAnsi="Times New Roman"/>
          <w:color w:val="516529"/>
          <w:sz w:val="28"/>
          <w:szCs w:val="28"/>
        </w:rPr>
        <w:t>ЗАОЧНАЯ ФОРМА ОБУЧЕНИЯ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091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3402"/>
        <w:gridCol w:w="1276"/>
        <w:gridCol w:w="992"/>
        <w:gridCol w:w="3544"/>
      </w:tblGrid>
      <w:tr>
        <w:trPr/>
        <w:tc>
          <w:tcPr>
            <w:tcW w:w="1701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Направление</w:t>
            </w:r>
          </w:p>
        </w:tc>
        <w:tc>
          <w:tcPr>
            <w:tcW w:w="3402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Профили</w:t>
            </w:r>
          </w:p>
        </w:tc>
        <w:tc>
          <w:tcPr>
            <w:tcW w:w="1276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Бюджетные места</w:t>
            </w:r>
          </w:p>
        </w:tc>
        <w:tc>
          <w:tcPr>
            <w:tcW w:w="992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Платные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места</w:t>
            </w:r>
          </w:p>
        </w:tc>
        <w:tc>
          <w:tcPr>
            <w:tcW w:w="3544" w:type="dxa"/>
            <w:tcBorders/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Вступительные испытания</w:t>
            </w:r>
          </w:p>
        </w:tc>
      </w:tr>
      <w:tr>
        <w:trPr/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44.03.01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Педагогическое образование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Начальное образование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Дошкольное образование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Технологическое образование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Физкультурное образование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Информатика и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IT-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технологии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>
          <w:trHeight w:val="325" w:hRule="atLeast"/>
        </w:trPr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Историческое образование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профессиональное испытание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44.03.02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Психолого-педагогическое образование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Психология и социальная педагогика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биология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(39)</w:t>
            </w:r>
          </w:p>
        </w:tc>
      </w:tr>
      <w:tr>
        <w:trPr/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44.03.04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Профессиональное обучение по отраслям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Экономика и управление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математика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(39)</w:t>
            </w:r>
          </w:p>
        </w:tc>
      </w:tr>
      <w:tr>
        <w:trPr/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Правоведение и правоохранительная деятельность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Русский язык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(40)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обществознание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(45)</w:t>
            </w: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 xml:space="preserve">, математика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(39)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Календарь абитуриента -2021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063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9"/>
        <w:gridCol w:w="1417"/>
        <w:gridCol w:w="1417"/>
        <w:gridCol w:w="4677"/>
      </w:tblGrid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4536" w:hanging="4644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Приём документов</w:t>
            </w:r>
          </w:p>
          <w:p>
            <w:pPr>
              <w:pStyle w:val="Normal"/>
              <w:widowControl/>
              <w:spacing w:lineRule="auto" w:line="240" w:before="0" w:after="0"/>
              <w:ind w:left="4536" w:hanging="4644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Форма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обучения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Дата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Особые условия</w:t>
            </w:r>
          </w:p>
        </w:tc>
      </w:tr>
      <w:tr>
        <w:trPr/>
        <w:tc>
          <w:tcPr>
            <w:tcW w:w="311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Начало приёма документов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 июня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1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Заочная 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11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Завершение приёма документов на бюджет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 июля</w:t>
            </w:r>
          </w:p>
        </w:tc>
        <w:tc>
          <w:tcPr>
            <w:tcW w:w="46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 прохождении вступительных испытаний и профессиональных испытаний на базе института</w:t>
            </w:r>
          </w:p>
        </w:tc>
      </w:tr>
      <w:tr>
        <w:trPr/>
        <w:tc>
          <w:tcPr>
            <w:tcW w:w="31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Заочная 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12" w:hRule="atLeast"/>
        </w:trPr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Завершение приёма документов на бюджет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Заочная 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 июля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Только по результатам ЕГЭ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(без прохождения вступительных испытаний и профессиональных испытаний на базе института)</w:t>
            </w:r>
          </w:p>
        </w:tc>
      </w:tr>
      <w:tr>
        <w:trPr/>
        <w:tc>
          <w:tcPr>
            <w:tcW w:w="311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Завершение приёма документов на платные места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Очная 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 августа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11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Заочная 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 октября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при поступлении: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аттестат/диплом (оригинал и копия);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копии: паспорта, ИНН, СНИЛС;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медицинская справка по форме 086/У;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фото 3*4;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документы, подтверждающие особые права (детей сирот, детей инвалидов)  - </w:t>
      </w:r>
      <w:r>
        <w:rPr>
          <w:rFonts w:cs="Times New Roman" w:ascii="Times New Roman" w:hAnsi="Times New Roman"/>
          <w:sz w:val="20"/>
          <w:szCs w:val="20"/>
        </w:rPr>
        <w:t>при наличии;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документы на целевые места - </w:t>
      </w:r>
      <w:r>
        <w:rPr>
          <w:rFonts w:cs="Times New Roman" w:ascii="Times New Roman" w:hAnsi="Times New Roman"/>
          <w:sz w:val="20"/>
          <w:szCs w:val="20"/>
        </w:rPr>
        <w:t>при наличии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-документы с индивидуальными достижениями – </w:t>
      </w:r>
      <w:r>
        <w:rPr>
          <w:rFonts w:cs="Times New Roman" w:ascii="Times New Roman" w:hAnsi="Times New Roman"/>
          <w:sz w:val="20"/>
          <w:szCs w:val="20"/>
        </w:rPr>
        <w:t>при наличии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627750, Тюменская обл., г. Ишим, ул. Ленина,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(34551) 5-12-54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ishim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utmn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t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v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berezina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utmn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vk.com/ishim_utmn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1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178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5333d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17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4a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717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.v.berezina@utmn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C1B-87BF-4496-A504-9312D4E8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440</Words>
  <Characters>3090</Characters>
  <CharactersWithSpaces>3418</CharactersWithSpaces>
  <Paragraphs>143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2021-01-27T11:58:00Z</dcterms:created>
  <dc:creator>adm</dc:creator>
  <dc:description/>
  <dc:language>ru-RU</dc:language>
  <cp:lastModifiedBy/>
  <cp:lastPrinted>2020-11-02T11:00:00Z</cp:lastPrinted>
  <dcterms:modified xsi:type="dcterms:W3CDTF">2021-01-29T11:24:15Z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